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5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Инструкции о порядке и формах учета и отчетности о поступлении средств в избирательные фонды кандидатов, избирательных объединений и расходовании этих средств на выборах депутатов представительных органов местного самоуправления в Калужской области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483"/>
      <w:bookmarkEnd w:id="0"/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ОТЧЕТ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Итоговый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(указать: первый/ итоговый)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поступлении и расходовании средств избирательного фонда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кандидата, избирательного объединения на выборах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выборы депутатов городской думы ГП «Город Киров»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четвёртого созыва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выборов представительного органа местного самоуправления)</w:t>
      </w:r>
    </w:p>
    <w:p w:rsidR="00631626" w:rsidRPr="00631626" w:rsidRDefault="000C7AA3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Алёхин Сергей Сергеевич</w:t>
      </w:r>
      <w:r w:rsid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избирательный округ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кандидата, номер избирательного округа/ наименование избирательного объединения)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40810810</w:t>
      </w:r>
      <w:r w:rsidR="000C7AA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22249000</w:t>
      </w:r>
      <w:r w:rsidR="000C7AA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605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в структурном подразделении №8608/0156 ПАО Сбербанк, г. Киров, ул. </w:t>
      </w:r>
      <w:proofErr w:type="gramStart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Пролетарская</w:t>
      </w:r>
      <w:proofErr w:type="gramEnd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, д, 50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специального избирательного счета, наименование и адрес филиала ПАО «Сбербанк России» (другой кредитной организации))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«</w:t>
      </w:r>
      <w:r w:rsidR="000C7AA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октября 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478"/>
        <w:gridCol w:w="1193"/>
        <w:gridCol w:w="1304"/>
        <w:gridCol w:w="905"/>
      </w:tblGrid>
      <w:tr w:rsidR="00631626" w:rsidRPr="00631626" w:rsidTr="009B78EB">
        <w:tc>
          <w:tcPr>
            <w:tcW w:w="6158" w:type="dxa"/>
            <w:gridSpan w:val="2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Шифр строки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</w:t>
            </w:r>
          </w:p>
        </w:tc>
      </w:tr>
      <w:tr w:rsidR="00631626" w:rsidRPr="00631626" w:rsidTr="009B78EB">
        <w:tc>
          <w:tcPr>
            <w:tcW w:w="6158" w:type="dxa"/>
            <w:gridSpan w:val="2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631626" w:rsidRPr="00631626" w:rsidTr="009B78EB">
        <w:trPr>
          <w:trHeight w:val="507"/>
        </w:trPr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Поступило средств в избирательный фонд,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10 = стр. 20 + стр. 70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" w:name="P1512"/>
            <w:bookmarkEnd w:id="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Поступило средств в установленном порядке для формирования избирательного фонда,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20 = стр. 30 + стр. 40 + стр. 50 + стр. 60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" w:name="P1519"/>
            <w:bookmarkEnd w:id="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Собственные средства кандидата/ избирательного объединения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3" w:name="P1525"/>
            <w:bookmarkEnd w:id="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" w:name="P1530"/>
            <w:bookmarkEnd w:id="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Добровольные пожертвования гражданина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" w:name="P1535"/>
            <w:bookmarkEnd w:id="5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Добровольные пожертвования юридического лица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" w:name="P1540"/>
            <w:bookmarkEnd w:id="6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Поступило в избирательный фонд денежных средств, подпадающих под действие пункта 4 статьи 50, с </w:t>
            </w: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нарушением пунктов 1, 2 статьи 50 и пунктов 2, 3 статьи 48 Закона «О выборах в органы местного самоуправления в Калужской области» &lt;1&gt;,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70 = стр. 80 + стр. 90 + стр. 100 + стр. 110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7" w:name="P1546"/>
            <w:bookmarkEnd w:id="7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Собственные средства кандидата/ избирательного объединения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8" w:name="P1552"/>
            <w:bookmarkEnd w:id="8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9" w:name="P1557"/>
            <w:bookmarkEnd w:id="9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гражданина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0" w:name="P1562"/>
            <w:bookmarkEnd w:id="10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юридического лица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1" w:name="P1567"/>
            <w:bookmarkEnd w:id="1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денежных средств из избирательного фонда,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120 = стр. 130 + стр. 140 + стр. 180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2" w:name="P1573"/>
            <w:bookmarkEnd w:id="1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Перечислено в доход бюджета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3" w:name="P1579"/>
            <w:bookmarkEnd w:id="1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</w:t>
            </w:r>
          </w:p>
        </w:tc>
        <w:tc>
          <w:tcPr>
            <w:tcW w:w="1304" w:type="dxa"/>
          </w:tcPr>
          <w:p w:rsidR="00631626" w:rsidRDefault="00631626">
            <w:r w:rsidRPr="00AD1B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жертвователям денежных средств, поступивших с нарушением установленного порядка,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140 = стр. 150 + стр. 160 + стр. 170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(стр. 140 &lt;= стр. 70)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4" w:name="P1586"/>
            <w:bookmarkEnd w:id="1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140</w:t>
            </w:r>
          </w:p>
        </w:tc>
        <w:tc>
          <w:tcPr>
            <w:tcW w:w="1304" w:type="dxa"/>
          </w:tcPr>
          <w:p w:rsidR="00631626" w:rsidRDefault="00631626">
            <w:r w:rsidRPr="00AD1B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Средств, поступивших с превышением предельного размера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жертвователям денежных средств, поступивших в установленном порядке,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180 &lt;= стр. 20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Израсходовано средств,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190 = стр. 200 + стр. 220 + стр. 230 + стр. 240 + стр. 250 + стр. 260 + стр. 270 + стр. 280</w:t>
            </w:r>
            <w:proofErr w:type="gramEnd"/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организацию сбора подписей избирателей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5" w:name="P1620"/>
            <w:bookmarkEnd w:id="15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3.1.1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6" w:name="P1630"/>
            <w:bookmarkEnd w:id="16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предвыборную агитацию через редакции периодических печатных изданий и сетевые издания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7" w:name="P1640"/>
            <w:bookmarkEnd w:id="17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3.5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проведение публичных массовых мероприятий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8" w:name="P1645"/>
            <w:bookmarkEnd w:id="18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3.6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работ (услуг) информационного и консультационного характера &lt;2&gt;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9" w:name="P1650"/>
            <w:bookmarkEnd w:id="19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3.7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0" w:name="P1655"/>
            <w:bookmarkEnd w:id="20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3.8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1" w:name="P1660"/>
            <w:bookmarkEnd w:id="2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2" w:name="P1665"/>
            <w:bookmarkEnd w:id="2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средств фонда на дату сдачи отчета (заверяется банковской справкой),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300 = стр. 10 – стр. 120 – стр. 190 – стр. 290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(стр. 300 &gt;= 0)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3" w:name="P1671"/>
            <w:bookmarkEnd w:id="2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Кандидат/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представитель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избирательного объединения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финансовым вопросам                       __________   _</w:t>
      </w:r>
      <w:r w:rsidR="000C7AA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bookmarkStart w:id="24" w:name="_GoBack"/>
      <w:bookmarkEnd w:id="24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.10.2020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(подпись)                   (дата, инициалы, фамилия)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5" w:name="P1685"/>
      <w:bookmarkEnd w:id="25"/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>&lt;1</w:t>
      </w:r>
      <w:proofErr w:type="gramStart"/>
      <w:r w:rsidRPr="00631626">
        <w:rPr>
          <w:rFonts w:ascii="Times New Roman" w:eastAsia="Times New Roman" w:hAnsi="Times New Roman" w:cs="Times New Roman"/>
          <w:lang w:eastAsia="ru-RU"/>
        </w:rPr>
        <w:t>&gt; У</w:t>
      </w:r>
      <w:proofErr w:type="gramEnd"/>
      <w:r w:rsidRPr="00631626">
        <w:rPr>
          <w:rFonts w:ascii="Times New Roman" w:eastAsia="Times New Roman" w:hAnsi="Times New Roman" w:cs="Times New Roman"/>
          <w:lang w:eastAsia="ru-RU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>&lt;2</w:t>
      </w:r>
      <w:proofErr w:type="gramStart"/>
      <w:r w:rsidRPr="00631626">
        <w:rPr>
          <w:rFonts w:ascii="Times New Roman" w:eastAsia="Times New Roman" w:hAnsi="Times New Roman" w:cs="Times New Roman"/>
          <w:lang w:eastAsia="ru-RU"/>
        </w:rPr>
        <w:t>&gt; П</w:t>
      </w:r>
      <w:proofErr w:type="gramEnd"/>
      <w:r w:rsidRPr="00631626">
        <w:rPr>
          <w:rFonts w:ascii="Times New Roman" w:eastAsia="Times New Roman" w:hAnsi="Times New Roman" w:cs="Times New Roman"/>
          <w:lang w:eastAsia="ru-RU"/>
        </w:rPr>
        <w:t>од понятием «информационная услуга», применяемым при классификации платежей расходования денежных средств из избирательного фонда, понимаются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 xml:space="preserve">«Консультационная услуга» - это профессиональная услуга, предоставляемая физическим </w:t>
      </w:r>
      <w:r w:rsidRPr="00631626">
        <w:rPr>
          <w:rFonts w:ascii="Times New Roman" w:eastAsia="Times New Roman" w:hAnsi="Times New Roman" w:cs="Times New Roman"/>
          <w:lang w:eastAsia="ru-RU"/>
        </w:rPr>
        <w:lastRenderedPageBreak/>
        <w:t>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 для достижения определенных результатов на выборах.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6" w:name="P1688"/>
      <w:bookmarkEnd w:id="26"/>
    </w:p>
    <w:p w:rsidR="00E416E7" w:rsidRDefault="00E416E7"/>
    <w:sectPr w:rsidR="00E4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DB"/>
    <w:rsid w:val="000C7AA3"/>
    <w:rsid w:val="002914DB"/>
    <w:rsid w:val="00631626"/>
    <w:rsid w:val="00E4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2020-10-13T06:50:00Z</dcterms:created>
  <dcterms:modified xsi:type="dcterms:W3CDTF">2020-10-13T06:50:00Z</dcterms:modified>
</cp:coreProperties>
</file>