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5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Инструкции о порядке и формах учета и отчетности о поступлении средств в избирательные фонды кандидатов, избирательных объединений и расходовании этих средств на выборах депутатов представительных органов местного самоуправления в Калужской области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483"/>
      <w:bookmarkEnd w:id="0"/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ОТЧЕТ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Итоговый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(указать: первый/ итоговый)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поступлении и расходовании средств избирательного фонда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кандидата, избирательного объединения на выборах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выборы депутатов городской думы ГП «Город Киров»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четвёртого созыва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выборов представительного органа местного самоуправления)</w:t>
      </w:r>
    </w:p>
    <w:p w:rsidR="00631626" w:rsidRPr="00631626" w:rsidRDefault="00BD3BC4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Павличков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Алексей Николаевич</w:t>
      </w:r>
      <w:r w:rsid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избирательный округ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кандидата, номер избирательного округа/ наименование избирательного объединения)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40810810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22249000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310</w:t>
      </w:r>
      <w:bookmarkStart w:id="1" w:name="_GoBack"/>
      <w:bookmarkEnd w:id="1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в структурном подразделении №8608/0156 ПАО Сбербанк, г. Киров, ул. </w:t>
      </w:r>
      <w:proofErr w:type="gramStart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Пролетарская</w:t>
      </w:r>
      <w:proofErr w:type="gramEnd"/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д, 50 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специального избирательного счета, наименование и адрес филиала ПАО «Сбербанк России» (другой кредитной организации))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«</w:t>
      </w:r>
      <w:r w:rsidR="00BD3BC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D3BC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78"/>
        <w:gridCol w:w="1193"/>
        <w:gridCol w:w="1304"/>
        <w:gridCol w:w="905"/>
      </w:tblGrid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Шифр строки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631626" w:rsidRPr="00631626" w:rsidTr="009B78EB">
        <w:tc>
          <w:tcPr>
            <w:tcW w:w="6158" w:type="dxa"/>
            <w:gridSpan w:val="2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631626" w:rsidRPr="00631626" w:rsidTr="009B78EB">
        <w:trPr>
          <w:trHeight w:val="507"/>
        </w:trPr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избирательный фонд,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10 = стр. 20 + стр. 70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" w:name="P1512"/>
            <w:bookmarkEnd w:id="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Поступило средств в установленном порядке для формирования избирательного фонда,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20 = стр. 30 + стр. 40 + стр. 50 + стр. 60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P1519"/>
            <w:bookmarkEnd w:id="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1525"/>
            <w:bookmarkEnd w:id="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1530"/>
            <w:bookmarkEnd w:id="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" w:name="P1535"/>
            <w:bookmarkEnd w:id="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" w:name="P1540"/>
            <w:bookmarkEnd w:id="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</w:t>
            </w:r>
          </w:p>
        </w:tc>
        <w:tc>
          <w:tcPr>
            <w:tcW w:w="1304" w:type="dxa"/>
          </w:tcPr>
          <w:p w:rsidR="00631626" w:rsidRDefault="00631626">
            <w:r w:rsidRPr="00F269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Поступило в избирательный фонд денежных средств, подпадающих под действие пункта 4 статьи 50, с </w:t>
            </w: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нарушением пунктов 1, 2 статьи 50 и пунктов 2, 3 статьи 48 Закона «О выборах в органы местного самоуправления в Калужской области» &lt;1&gt;,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70 = стр. 80 + стр. 90 + стр. 100 + стр. 110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1546"/>
            <w:bookmarkEnd w:id="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304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Собственные средства кандидата/ избирательного объединения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9" w:name="P1552"/>
            <w:bookmarkEnd w:id="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0" w:name="P1557"/>
            <w:bookmarkEnd w:id="1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1" w:name="P1562"/>
            <w:bookmarkEnd w:id="1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1567"/>
            <w:bookmarkEnd w:id="1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денежных средств из избирательного фонда,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120 = стр. 130 + стр. 140 + стр. 180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1573"/>
            <w:bookmarkEnd w:id="1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</w:t>
            </w:r>
          </w:p>
        </w:tc>
        <w:tc>
          <w:tcPr>
            <w:tcW w:w="1304" w:type="dxa"/>
          </w:tcPr>
          <w:p w:rsidR="00631626" w:rsidRDefault="00631626">
            <w:r w:rsidRPr="00B74A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4" w:name="P1579"/>
            <w:bookmarkEnd w:id="1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с нарушением установленного порядка,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140 = стр. 150 + стр. 160 + стр. 170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140 &lt;= стр. 70)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5" w:name="P1586"/>
            <w:bookmarkEnd w:id="15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140</w:t>
            </w:r>
          </w:p>
        </w:tc>
        <w:tc>
          <w:tcPr>
            <w:tcW w:w="1304" w:type="dxa"/>
          </w:tcPr>
          <w:p w:rsidR="00631626" w:rsidRDefault="00631626">
            <w:r w:rsidRPr="00AD1B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Средств, поступивших с превышением предельного размера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Возвращено жертвователям денежных средств, поступивших в установленном порядке,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180 &lt;= стр. 20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Израсходовано средств, всего,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190 = стр. 200 + стр. 220 + стр. 230 + стр. 240 + стр. 250 + стр. 260 + стр. 270 + стр. 280</w:t>
            </w:r>
            <w:proofErr w:type="gramEnd"/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190</w:t>
            </w:r>
          </w:p>
        </w:tc>
        <w:tc>
          <w:tcPr>
            <w:tcW w:w="1304" w:type="dxa"/>
          </w:tcPr>
          <w:p w:rsidR="00631626" w:rsidRDefault="00631626">
            <w:r w:rsidRPr="00334A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9560" w:type="dxa"/>
            <w:gridSpan w:val="5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6" w:name="P1620"/>
            <w:bookmarkEnd w:id="16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3.1.1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7" w:name="P1630"/>
            <w:bookmarkEnd w:id="17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предвыборную агитацию через редакции периодических печатных изданий и сетевые издания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8" w:name="P1640"/>
            <w:bookmarkEnd w:id="18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9" w:name="P1645"/>
            <w:bookmarkEnd w:id="19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работ (услуг) информационного и консультационного характера &lt;2&gt;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0" w:name="P1650"/>
            <w:bookmarkEnd w:id="20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1" w:name="P1655"/>
            <w:bookmarkEnd w:id="21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2" w:name="P1660"/>
            <w:bookmarkEnd w:id="22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3" w:name="P1665"/>
            <w:bookmarkEnd w:id="23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31626" w:rsidRPr="00631626" w:rsidTr="009B78EB">
        <w:tc>
          <w:tcPr>
            <w:tcW w:w="680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78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фонда на дату сдачи отчета (заверяется банковской справкой),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300 = стр. 10 – стр. 120 – стр. 190 – стр. 290</w:t>
            </w:r>
          </w:p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(стр. 300 &gt;= 0)</w:t>
            </w:r>
          </w:p>
        </w:tc>
        <w:tc>
          <w:tcPr>
            <w:tcW w:w="1193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4" w:name="P1671"/>
            <w:bookmarkEnd w:id="24"/>
            <w:r w:rsidRPr="006316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1304" w:type="dxa"/>
          </w:tcPr>
          <w:p w:rsidR="00631626" w:rsidRDefault="00631626">
            <w:r w:rsidRPr="00271E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905" w:type="dxa"/>
          </w:tcPr>
          <w:p w:rsidR="00631626" w:rsidRPr="00631626" w:rsidRDefault="00631626" w:rsidP="00631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Кандидат/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представитель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избирательного объединения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финансовым вопросам                       __________   _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D3B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6316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6316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(дата, инициалы, фамилия)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P1685"/>
      <w:bookmarkEnd w:id="25"/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631626">
        <w:rPr>
          <w:rFonts w:ascii="Times New Roman" w:eastAsia="Times New Roman" w:hAnsi="Times New Roman" w:cs="Times New Roman"/>
          <w:lang w:eastAsia="ru-RU"/>
        </w:rPr>
        <w:t>&gt; П</w:t>
      </w:r>
      <w:proofErr w:type="gramEnd"/>
      <w:r w:rsidRPr="00631626">
        <w:rPr>
          <w:rFonts w:ascii="Times New Roman" w:eastAsia="Times New Roman" w:hAnsi="Times New Roman" w:cs="Times New Roman"/>
          <w:lang w:eastAsia="ru-RU"/>
        </w:rPr>
        <w:t>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31626">
        <w:rPr>
          <w:rFonts w:ascii="Times New Roman" w:eastAsia="Times New Roman" w:hAnsi="Times New Roman" w:cs="Times New Roman"/>
          <w:lang w:eastAsia="ru-RU"/>
        </w:rPr>
        <w:t xml:space="preserve">«Консультационная услуга» - это профессиональная услуга, предоставляемая физическим </w:t>
      </w:r>
      <w:r w:rsidRPr="00631626">
        <w:rPr>
          <w:rFonts w:ascii="Times New Roman" w:eastAsia="Times New Roman" w:hAnsi="Times New Roman" w:cs="Times New Roman"/>
          <w:lang w:eastAsia="ru-RU"/>
        </w:rPr>
        <w:lastRenderedPageBreak/>
        <w:t>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 для достижения определенных результатов на выборах.</w:t>
      </w:r>
    </w:p>
    <w:p w:rsidR="00631626" w:rsidRPr="00631626" w:rsidRDefault="00631626" w:rsidP="00631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6" w:name="P1688"/>
      <w:bookmarkEnd w:id="26"/>
    </w:p>
    <w:p w:rsidR="00E416E7" w:rsidRDefault="00E416E7"/>
    <w:sectPr w:rsidR="00E4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DB"/>
    <w:rsid w:val="002914DB"/>
    <w:rsid w:val="00631626"/>
    <w:rsid w:val="008C44E0"/>
    <w:rsid w:val="00BD3BC4"/>
    <w:rsid w:val="00CA58B0"/>
    <w:rsid w:val="00E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2020-10-13T06:44:00Z</dcterms:created>
  <dcterms:modified xsi:type="dcterms:W3CDTF">2020-10-13T06:47:00Z</dcterms:modified>
</cp:coreProperties>
</file>